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9" w:type="dxa"/>
        <w:tblInd w:w="-7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56"/>
      </w:tblGrid>
      <w:tr w:rsidR="00316717" w:rsidRPr="00316717" w:rsidTr="00BD0A91">
        <w:trPr>
          <w:trHeight w:val="1082"/>
        </w:trPr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snapToGrid w:val="0"/>
              <w:spacing w:before="120" w:after="120"/>
              <w:ind w:right="85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ASUNTO:</w:t>
            </w:r>
          </w:p>
        </w:tc>
        <w:tc>
          <w:tcPr>
            <w:tcW w:w="855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316717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Autorización para erogar recursos presupuestarios previstos en el Decreto de Presupuesto de Egresos de la Federación para el ejercicio fiscal 201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9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, con cargo a la partida específica de gasto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(4) (“5”)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, </w:t>
            </w:r>
            <w:r w:rsidR="00DA3D04" w:rsidRPr="00DA3D0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destinados a cubrir el costo del servicio integral que se contrate con personas físicas o morales para la celebración del </w:t>
            </w:r>
            <w:r w:rsidR="00DA3D04" w:rsidRPr="00DA3D04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(6)</w:t>
            </w:r>
            <w:r w:rsidR="00DA3D04" w:rsidRPr="00DA3D0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, a</w:t>
            </w:r>
            <w:r w:rsidR="00DA3D0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celebrarse en la Ciudad de </w:t>
            </w:r>
            <w:r w:rsidR="00DA3D04" w:rsidRPr="00DA3D04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(7)</w:t>
            </w:r>
            <w:r w:rsidR="00DA3D0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316717" w:rsidRPr="00316717" w:rsidTr="00BD0A91">
        <w:trPr>
          <w:trHeight w:val="565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snapToGrid w:val="0"/>
              <w:spacing w:before="120" w:after="120"/>
              <w:ind w:right="85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OBJETO: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BD0A91" w:rsidRPr="00316717" w:rsidRDefault="00316717" w:rsidP="00BD0A91">
            <w:pPr>
              <w:suppressAutoHyphens w:val="0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(8)</w:t>
            </w:r>
          </w:p>
        </w:tc>
      </w:tr>
      <w:tr w:rsidR="00316717" w:rsidRPr="00316717" w:rsidTr="00BD0A91">
        <w:trPr>
          <w:trHeight w:val="3805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BD0A91">
            <w:pPr>
              <w:snapToGrid w:val="0"/>
              <w:spacing w:before="120" w:after="120"/>
              <w:ind w:right="33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FUNDAMENTO JURÍDICO: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583AD4" w:rsidP="00FD111E">
            <w:pPr>
              <w:pStyle w:val="Default"/>
              <w:jc w:val="both"/>
              <w:rPr>
                <w:rFonts w:ascii="Montserrat" w:hAnsi="Montserrat" w:cs="Arial"/>
                <w:sz w:val="20"/>
                <w:szCs w:val="20"/>
                <w:lang w:val="es-ES" w:eastAsia="es-ES"/>
              </w:rPr>
            </w:pP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Artículos 63 de la Ley Federal de Presupuesto y Responsabilidad Hacendaria; 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(9)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7, fracción XVI; 8, </w:t>
            </w:r>
            <w:r w:rsidR="00B05F1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fraccio</w:t>
            </w:r>
            <w:r w:rsidR="00B05F19"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n</w:t>
            </w:r>
            <w:r w:rsidR="00B05F1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es</w:t>
            </w:r>
            <w:r w:rsidR="00B05F19"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XVI</w:t>
            </w:r>
            <w:r w:rsidR="00B05F1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y XXII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(10)</w:t>
            </w:r>
            <w:r w:rsidR="00FD111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;</w:t>
            </w:r>
            <w:r w:rsidR="00676A33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11, fracción X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V;</w:t>
            </w:r>
            <w:r w:rsidR="002021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y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(11)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del Reglamento Interior de la Secretaría de Salud; 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(12)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</w:t>
            </w:r>
            <w:r w:rsidR="00FD111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así como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el “Acuerdo por el que se delega en el Titular de la Subsecretaría de Administración y Finanzas de la Secretaría de Salud la facultad para autorizar las erogaciones por concepto de gastos de orden social, congresos, convenciones, exposiciones, seminarios, espectáculos culturales o cualquier otro tipo de foro o evento análogo, que requieran efectuar las unidades administrativas y órganos desconcentrados de dicha Secretaría”, emitido por el Secretario de Salud, publicado en el Diario Oficial de la Federación el 16 de diciembre de 2011.</w:t>
            </w:r>
            <w:r w:rsidR="00FD111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Conforme al artículo Tercero Transitorio del Decreto </w:t>
            </w:r>
            <w:r w:rsidR="004D2B00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por el que se reforman, adicionan y derogan diversas disposiciones de la Ley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4D2B00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Orgánica de la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Administración Pública Federal, publicado en el Diario Oficial de la Federación el 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30 de noviembre de 2018, 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t</w:t>
            </w:r>
            <w:r w:rsidR="004D2B00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odas las referencias que hagan mención al Oficial Mayor de las Secretarías de Estado en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4D2B00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la normatividad vigente, se entenderán hechas al titular de la Unidad de Administración y Finanzas de las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4D2B00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respectivas 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dependencias, o su equivalente.</w:t>
            </w:r>
          </w:p>
        </w:tc>
      </w:tr>
      <w:tr w:rsidR="00316717" w:rsidRPr="00316717" w:rsidTr="00BC074A">
        <w:trPr>
          <w:trHeight w:val="1451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BD0A91">
            <w:pPr>
              <w:snapToGrid w:val="0"/>
              <w:spacing w:before="120" w:after="120"/>
              <w:ind w:right="-108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JUSTIFICACIÓN: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83AD4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13</w:t>
            </w: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</w:p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316717" w:rsidRPr="00316717" w:rsidTr="00BD0A91">
        <w:trPr>
          <w:trHeight w:val="1866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BD0A91">
            <w:pPr>
              <w:snapToGrid w:val="0"/>
              <w:spacing w:before="120" w:after="120"/>
              <w:ind w:right="-108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MONTO Y ACREDITACIÓN: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>
            <w:pPr>
              <w:pStyle w:val="Default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El monto de recursos presupuestarios respecto de los que se solicita autorización, con cargo a la partida específica de gasto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14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15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")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del Clasificador por Objeto del Gasto para la Administración Pública Federal, </w:t>
            </w:r>
            <w:r w:rsidR="00583AD4" w:rsidRPr="00583AD4">
              <w:rPr>
                <w:rFonts w:ascii="Montserrat" w:hAnsi="Montserrat" w:cs="Arial"/>
                <w:sz w:val="20"/>
                <w:szCs w:val="20"/>
                <w:lang w:eastAsia="es-ES"/>
              </w:rPr>
              <w:t>destinados a cubrir el costo del servicio integral que se contrate con personas físicas o morales para la celebración del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 xml:space="preserve"> (</w:t>
            </w:r>
            <w:r w:rsid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16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583AD4" w:rsidRPr="00583AD4">
              <w:rPr>
                <w:rFonts w:ascii="Montserrat" w:hAnsi="Montserrat" w:cs="Arial"/>
                <w:sz w:val="20"/>
                <w:szCs w:val="20"/>
                <w:lang w:eastAsia="es-ES"/>
              </w:rPr>
              <w:t>, asciende a la cantidad de hasta $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17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 xml:space="preserve">) </w:t>
            </w:r>
            <w:r w:rsidR="00583AD4" w:rsidRPr="00583AD4">
              <w:rPr>
                <w:rFonts w:ascii="Montserrat" w:hAnsi="Montserrat" w:cs="Arial"/>
                <w:sz w:val="20"/>
                <w:szCs w:val="20"/>
                <w:lang w:eastAsia="es-ES"/>
              </w:rPr>
              <w:t>(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18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583AD4" w:rsidRPr="00971A6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 xml:space="preserve"> pesos 00/100 M.N.)</w:t>
            </w:r>
            <w:r w:rsidR="00583AD4" w:rsidRPr="0020212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incluido el </w:t>
            </w:r>
            <w:r w:rsidR="00583AD4" w:rsidRPr="00583AD4">
              <w:rPr>
                <w:rFonts w:ascii="Montserrat" w:hAnsi="Montserrat" w:cs="Arial"/>
                <w:sz w:val="20"/>
                <w:szCs w:val="20"/>
                <w:lang w:eastAsia="es-ES"/>
              </w:rPr>
              <w:t>Impuesto al Valor Agregado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>.</w:t>
            </w:r>
          </w:p>
          <w:p w:rsidR="00316717" w:rsidRPr="00316717" w:rsidRDefault="00316717">
            <w:pPr>
              <w:pStyle w:val="Sinespaciado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316717" w:rsidRPr="00316717" w:rsidRDefault="00316717" w:rsidP="00B05F19">
            <w:pPr>
              <w:pStyle w:val="Sinespaciado"/>
              <w:jc w:val="both"/>
              <w:rPr>
                <w:rFonts w:ascii="Montserrat" w:hAnsi="Montserrat" w:cs="Arial"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Por lo anterior, la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19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manifiesta que cuenta con la suficiencia presupuestaria que se requiere para cubrir el monto de los recursos de cuya erogación solicita autorización y que </w:t>
            </w:r>
            <w:r w:rsidR="00B05F19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pondrá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a disposición, de la Dir</w:t>
            </w:r>
            <w:r w:rsidR="00583AD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ección General de Programación 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y Presupuesto, en los </w:t>
            </w:r>
            <w:r w:rsidR="00B05F19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siguientes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quince días naturales, contados a partir de la solicitud de pago, los recursos presupuestarios que representen economías en la contratación del servicio; asimismo, que el soporte documental que motiva y fundamenta la presente petición se encuentra en poder de dicha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20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316717" w:rsidRPr="00316717" w:rsidTr="00160AF4">
        <w:trPr>
          <w:trHeight w:val="790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BD0A91">
            <w:pPr>
              <w:snapToGrid w:val="0"/>
              <w:spacing w:before="120" w:after="120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  <w:t>PERIODO DE CONTRATACIÓN: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5B1C1D">
            <w:pPr>
              <w:pStyle w:val="NormalWeb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</w:rPr>
              <w:t>21</w:t>
            </w: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</w:rPr>
              <w:t>.</w:t>
            </w:r>
          </w:p>
        </w:tc>
      </w:tr>
      <w:tr w:rsidR="00316717" w:rsidRPr="00316717" w:rsidTr="00BC074A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pStyle w:val="NormalWeb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BENEFICIO: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 w:rsidP="00BD0A91">
            <w:pPr>
              <w:pStyle w:val="Default"/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22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316717" w:rsidRPr="00316717" w:rsidTr="00BD0A91">
        <w:trPr>
          <w:trHeight w:val="532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pStyle w:val="NormalWeb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lastRenderedPageBreak/>
              <w:t>ACUERDO: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C86E71" w:rsidP="00B05F19">
            <w:pPr>
              <w:pStyle w:val="Default"/>
              <w:jc w:val="both"/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</w:pP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>Con fundamento en los a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rtículos 63 de la Ley Federal de Presupuesto y Responsabilidad Hacendaria;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3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7, fracción XVI; 8, </w:t>
            </w:r>
            <w:r w:rsidR="00B05F19"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fracci</w:t>
            </w:r>
            <w:r w:rsidR="00B05F19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ones</w:t>
            </w:r>
            <w:r w:rsidR="00B05F19"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XVI</w:t>
            </w:r>
            <w:r w:rsidR="00B05F19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y XXII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4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>, 11, fracci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>ón X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>V;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y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5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del Reglamento Interior de la Secretaría de Salud;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(26)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así como en el “Acuerdo por el que se delega en el Titular de la Subsecretaría de Administración y Finanzas de la Secretaría de Salud la facultad para autorizar las erogaciones por concepto de gastos de orden social, congresos, convenciones, exposiciones, seminarios, espectáculos culturales o cualquier otro tipo de foro o evento análogo, que requieran efectuar las unidades administrativas y órganos desconcentrados de dicha Secretaría”, emitido por el Secretario de Salud, publicado en el </w:t>
            </w:r>
            <w:r w:rsidR="00FD111E">
              <w:rPr>
                <w:rFonts w:ascii="Montserrat" w:hAnsi="Montserrat" w:cs="Arial"/>
                <w:sz w:val="20"/>
                <w:szCs w:val="20"/>
                <w:lang w:eastAsia="es-ES"/>
              </w:rPr>
              <w:t>Diario Oficial de la Federación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el 16 de diciembre de 2011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>;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y </w:t>
            </w:r>
            <w:r w:rsidR="00BD0A91">
              <w:rPr>
                <w:rFonts w:ascii="Montserrat" w:hAnsi="Montserrat" w:cs="Arial"/>
                <w:sz w:val="20"/>
                <w:szCs w:val="20"/>
                <w:lang w:eastAsia="es-ES"/>
              </w:rPr>
              <w:t>en e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l artículo Tercero Transitorio del Decreto </w:t>
            </w:r>
            <w:r w:rsidR="005D18B7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por el que se reforman, adicionan y derogan diversas disposiciones de la Ley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5D18B7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Orgánica de la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Administración Pública Federal, publicado en el Diario Oficial de la Federación el 30 de noviembre de 2018, </w:t>
            </w:r>
            <w:r w:rsidR="00BD0A91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el cual señala que 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t</w:t>
            </w:r>
            <w:r w:rsidR="005D18B7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odas las referencias que hagan mención al Oficial Mayor de las Secretarías de Estado en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5D18B7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la normatividad vigente, se entenderán hechas al titular de la Unidad de Administración y Finanzas de las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5D18B7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respectivas 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de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pendencias, o su equivalente</w:t>
            </w:r>
            <w:r w:rsidR="006435D8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;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se </w:t>
            </w:r>
            <w:r w:rsidR="006E5F9E" w:rsidRPr="00B05F19">
              <w:rPr>
                <w:rFonts w:ascii="Montserrat SemiBold" w:hAnsi="Montserrat SemiBold" w:cs="Arial"/>
                <w:sz w:val="20"/>
                <w:szCs w:val="20"/>
                <w:lang w:eastAsia="es-ES"/>
              </w:rPr>
              <w:t>autoriza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a la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27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="00B05F19">
              <w:rPr>
                <w:rFonts w:ascii="Montserrat" w:hAnsi="Montserrat" w:cs="Arial"/>
                <w:sz w:val="20"/>
                <w:szCs w:val="20"/>
                <w:lang w:eastAsia="es-ES"/>
              </w:rPr>
              <w:t>a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erogar recursos presupuestarios previstos en el Decreto de Presupuesto de Egresos de la Federación para el ejercicio 201</w:t>
            </w:r>
            <w:r w:rsidR="006E5F9E">
              <w:rPr>
                <w:rFonts w:ascii="Montserrat" w:hAnsi="Montserrat" w:cs="Arial"/>
                <w:sz w:val="20"/>
                <w:szCs w:val="20"/>
                <w:lang w:eastAsia="es-ES"/>
              </w:rPr>
              <w:t>9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con cargo a la partida de gasto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(28) “(29)”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del Clasificador por Objeto del Gasto para la Administración Pública Federal, hasta por un monto de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$(3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0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 ((3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 pesos 00/100 M.N.)</w:t>
            </w:r>
            <w:r w:rsidR="006E5F9E" w:rsidRPr="004D2B00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incluido el 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Impuesto al Valor Agregado, destinados a cubrir el costo del servicio integral que se contrate con personas físicas o morales para la celebración del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32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en el entendido de que la citada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(33)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>, en su calidad de ejecutora del gasto de los recursos autorizados, es la única responsable de cumplir puntualmente con todos y cada uno de los trámites y requisitos que establece la normatividad aplicable a la contratación este tipo de servicios, en específico el relativo a integrar el expediente que incluya los documentos con los que se acredite la contratación, la justificación del gasto, los beneficiarios, los objetivos y programas a los que se les dará cumplimiento, de conformidad con lo previsto en el artículo 63, párrafo segundo, de la Ley Federal de Presupuesto y Responsabilidad Hacendaria; así como respecto de la pertinencia del servicio, alcances, términos, costos, tipo y modo de contrata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ción; seguimiento, validación y 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>pago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>,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del servicio referido; y sin menoscabo de llevar a cabo el procedimiento de contratación respectivo, que le garantice las mejores condiciones en cuanto a precio, calidad, financiamiento, oportunidad y demás circunstancias pertinentes.</w:t>
            </w:r>
          </w:p>
        </w:tc>
      </w:tr>
      <w:tr w:rsidR="00316717" w:rsidRPr="00316717" w:rsidTr="00BC074A">
        <w:trPr>
          <w:trHeight w:val="590"/>
        </w:trPr>
        <w:tc>
          <w:tcPr>
            <w:tcW w:w="1039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F039F" w:rsidRPr="002F039F" w:rsidRDefault="002F039F">
            <w:pPr>
              <w:rPr>
                <w:sz w:val="1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57"/>
              <w:gridCol w:w="5158"/>
            </w:tblGrid>
            <w:tr w:rsidR="002F039F" w:rsidTr="00BC074A">
              <w:trPr>
                <w:trHeight w:val="278"/>
              </w:trPr>
              <w:tc>
                <w:tcPr>
                  <w:tcW w:w="10315" w:type="dxa"/>
                  <w:gridSpan w:val="2"/>
                  <w:vAlign w:val="center"/>
                </w:tcPr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Responsable del Ejercicio del Gasto</w:t>
                  </w:r>
                </w:p>
              </w:tc>
            </w:tr>
            <w:tr w:rsidR="002F039F" w:rsidTr="00BC074A">
              <w:trPr>
                <w:trHeight w:val="1119"/>
              </w:trPr>
              <w:tc>
                <w:tcPr>
                  <w:tcW w:w="10315" w:type="dxa"/>
                  <w:gridSpan w:val="2"/>
                  <w:vAlign w:val="center"/>
                </w:tcPr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2115819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4" name="Conector rect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016485D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pt,9.3pt" to="348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  <w:sz w:val="20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</w:t>
                  </w:r>
                  <w:r w:rsidR="005D6D31">
                    <w:rPr>
                      <w:rFonts w:ascii="Montserrat" w:hAnsi="Montserrat"/>
                      <w:b/>
                      <w:sz w:val="20"/>
                    </w:rPr>
                    <w:t>4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  <w:p w:rsidR="002F039F" w:rsidRPr="002F039F" w:rsidRDefault="002F039F" w:rsidP="00A003D4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</w:t>
                  </w:r>
                  <w:r w:rsidR="00A003D4">
                    <w:rPr>
                      <w:rFonts w:ascii="Montserrat" w:hAnsi="Montserrat"/>
                      <w:b/>
                      <w:sz w:val="20"/>
                    </w:rPr>
                    <w:t>5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</w:tc>
            </w:tr>
            <w:tr w:rsidR="002F039F" w:rsidTr="00BC074A">
              <w:trPr>
                <w:trHeight w:val="283"/>
              </w:trPr>
              <w:tc>
                <w:tcPr>
                  <w:tcW w:w="10315" w:type="dxa"/>
                  <w:gridSpan w:val="2"/>
                  <w:vAlign w:val="center"/>
                </w:tcPr>
                <w:p w:rsidR="002F039F" w:rsidRPr="002F039F" w:rsidRDefault="002F039F" w:rsidP="00BD0A91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Autoriza</w:t>
                  </w:r>
                </w:p>
              </w:tc>
            </w:tr>
            <w:tr w:rsidR="002F039F" w:rsidTr="00BC074A">
              <w:trPr>
                <w:trHeight w:val="581"/>
              </w:trPr>
              <w:tc>
                <w:tcPr>
                  <w:tcW w:w="5157" w:type="dxa"/>
                </w:tcPr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BC074A" w:rsidRDefault="00BC074A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BC074A" w:rsidRDefault="00BC074A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  <w:r w:rsidRPr="002F039F">
                    <w:rPr>
                      <w:rFonts w:ascii="Montserrat" w:hAnsi="Montserrat"/>
                      <w:noProof/>
                      <w:sz w:val="19"/>
                      <w:szCs w:val="19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CB31FDA" wp14:editId="5ED9E734">
                            <wp:simplePos x="0" y="0"/>
                            <wp:positionH relativeFrom="column">
                              <wp:posOffset>358140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7" name="Conector rect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E1FD7D4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9.3pt" to="21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  <w:sz w:val="20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</w:t>
                  </w:r>
                  <w:r w:rsidR="00A003D4">
                    <w:rPr>
                      <w:rFonts w:ascii="Montserrat" w:hAnsi="Montserrat"/>
                      <w:b/>
                      <w:sz w:val="20"/>
                    </w:rPr>
                    <w:t>6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  <w:p w:rsidR="002F039F" w:rsidRPr="002F039F" w:rsidRDefault="002F039F" w:rsidP="00A003D4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</w:t>
                  </w:r>
                  <w:r w:rsidR="00A003D4">
                    <w:rPr>
                      <w:rFonts w:ascii="Montserrat" w:hAnsi="Montserrat"/>
                      <w:b/>
                      <w:sz w:val="20"/>
                    </w:rPr>
                    <w:t>7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5158" w:type="dxa"/>
                </w:tcPr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BC074A" w:rsidRDefault="00BC074A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BC074A" w:rsidRDefault="00BC074A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  <w:r w:rsidRPr="002F039F">
                    <w:rPr>
                      <w:rFonts w:ascii="Montserrat" w:hAnsi="Montserrat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CB31FDA" wp14:editId="5ED9E734">
                            <wp:simplePos x="0" y="0"/>
                            <wp:positionH relativeFrom="column">
                              <wp:posOffset>283845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5" name="Conector rect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13E19E0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9.5pt" to="204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CC2135" w:rsidRDefault="00CC2135" w:rsidP="00CC2135">
                  <w:pPr>
                    <w:pStyle w:val="Textoindependiente21"/>
                    <w:snapToGrid w:val="0"/>
                    <w:ind w:right="250"/>
                    <w:jc w:val="center"/>
                    <w:rPr>
                      <w:rFonts w:ascii="Montserrat" w:eastAsiaTheme="minorHAnsi" w:hAnsi="Montserrat"/>
                      <w:b/>
                      <w:lang w:val="es-ES" w:eastAsia="es-ES"/>
                    </w:rPr>
                  </w:pPr>
                  <w:r>
                    <w:rPr>
                      <w:rFonts w:ascii="Montserrat" w:hAnsi="Montserrat"/>
                      <w:b/>
                      <w:bCs w:val="0"/>
                      <w:lang w:val="es-ES" w:eastAsia="es-ES"/>
                    </w:rPr>
                    <w:t>MTRO. MARCO VINICIO GALLARDO ENRÍQUEZ</w:t>
                  </w:r>
                </w:p>
                <w:p w:rsidR="002F039F" w:rsidRPr="002F039F" w:rsidRDefault="00CC2135" w:rsidP="00CC2135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20"/>
                      <w:szCs w:val="19"/>
                      <w:lang w:val="es-ES" w:eastAsia="es-ES"/>
                    </w:rPr>
                  </w:pPr>
                  <w:r>
                    <w:rPr>
                      <w:rFonts w:ascii="Montserrat" w:hAnsi="Montserrat"/>
                      <w:szCs w:val="18"/>
                      <w:lang w:val="es-ES" w:eastAsia="es-ES"/>
                    </w:rPr>
                    <w:t xml:space="preserve">  </w:t>
                  </w:r>
                  <w:bookmarkStart w:id="0" w:name="_GoBack"/>
                  <w:bookmarkEnd w:id="0"/>
                  <w:r>
                    <w:rPr>
                      <w:rFonts w:ascii="Montserrat" w:hAnsi="Montserrat"/>
                      <w:szCs w:val="18"/>
                      <w:lang w:val="es-ES" w:eastAsia="es-ES"/>
                    </w:rPr>
                    <w:t>TITULAR DE LA UNIDAD DE ADMINISTRACIÓN Y FINANZAS</w:t>
                  </w:r>
                </w:p>
              </w:tc>
            </w:tr>
          </w:tbl>
          <w:p w:rsidR="00316717" w:rsidRPr="00316717" w:rsidRDefault="00316717">
            <w:pPr>
              <w:jc w:val="center"/>
              <w:rPr>
                <w:rFonts w:ascii="Montserrat" w:hAnsi="Montserrat" w:cs="Arial"/>
                <w:b/>
                <w:lang w:val="es-ES"/>
              </w:rPr>
            </w:pPr>
          </w:p>
        </w:tc>
      </w:tr>
    </w:tbl>
    <w:p w:rsidR="00316717" w:rsidRDefault="00316717"/>
    <w:sectPr w:rsidR="00316717" w:rsidSect="00160AF4">
      <w:headerReference w:type="default" r:id="rId6"/>
      <w:footerReference w:type="default" r:id="rId7"/>
      <w:pgSz w:w="12240" w:h="15840"/>
      <w:pgMar w:top="1417" w:right="1701" w:bottom="1276" w:left="1701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36" w:rsidRDefault="00E85A36" w:rsidP="00316717">
      <w:r>
        <w:separator/>
      </w:r>
    </w:p>
  </w:endnote>
  <w:endnote w:type="continuationSeparator" w:id="0">
    <w:p w:rsidR="00E85A36" w:rsidRDefault="00E85A36" w:rsidP="0031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F4" w:rsidRDefault="00160AF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-410845</wp:posOffset>
          </wp:positionH>
          <wp:positionV relativeFrom="paragraph">
            <wp:posOffset>-481965</wp:posOffset>
          </wp:positionV>
          <wp:extent cx="6564529" cy="812800"/>
          <wp:effectExtent l="0" t="0" r="8255" b="635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_carta_ch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64529" cy="8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36" w:rsidRDefault="00E85A36" w:rsidP="00316717">
      <w:r>
        <w:separator/>
      </w:r>
    </w:p>
  </w:footnote>
  <w:footnote w:type="continuationSeparator" w:id="0">
    <w:p w:rsidR="00E85A36" w:rsidRDefault="00E85A36" w:rsidP="0031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7" w:rsidRDefault="00316717" w:rsidP="00316717">
    <w:pPr>
      <w:pStyle w:val="Encabezado"/>
      <w:ind w:left="-993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D48E1B" wp14:editId="4A5C8610">
              <wp:simplePos x="0" y="0"/>
              <wp:positionH relativeFrom="column">
                <wp:posOffset>3729990</wp:posOffset>
              </wp:positionH>
              <wp:positionV relativeFrom="paragraph">
                <wp:posOffset>7620</wp:posOffset>
              </wp:positionV>
              <wp:extent cx="2495550" cy="88582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6717" w:rsidRP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 xml:space="preserve">ACUERDO DE </w:t>
                          </w: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AUTORIZACIÓN</w:t>
                          </w:r>
                        </w:p>
                        <w:p w:rsidR="00316717" w:rsidRP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(1)</w:t>
                          </w:r>
                        </w:p>
                        <w:p w:rsidR="00316717" w:rsidRP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(2)</w:t>
                          </w:r>
                        </w:p>
                        <w:p w:rsidR="00316717" w:rsidRDefault="00160AF4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(3), 2021</w:t>
                          </w:r>
                        </w:p>
                        <w:p w:rsidR="00B05F19" w:rsidRPr="00291E31" w:rsidRDefault="00B05F19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ANEXO 7</w:t>
                          </w:r>
                        </w:p>
                        <w:p w:rsid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48E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3.7pt;margin-top:.6pt;width:196.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" stroked="f">
              <v:textbox>
                <w:txbxContent>
                  <w:p w:rsidR="00316717" w:rsidRP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 xml:space="preserve">ACUERDO DE </w:t>
                    </w: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AUTORIZACIÓN</w:t>
                    </w:r>
                  </w:p>
                  <w:p w:rsidR="00316717" w:rsidRP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(1)</w:t>
                    </w:r>
                  </w:p>
                  <w:p w:rsidR="00316717" w:rsidRP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(2)</w:t>
                    </w:r>
                  </w:p>
                  <w:p w:rsidR="00316717" w:rsidRDefault="00160AF4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>(3), 2021</w:t>
                    </w:r>
                  </w:p>
                  <w:p w:rsidR="00B05F19" w:rsidRPr="00291E31" w:rsidRDefault="00B05F19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>ANEXO 7</w:t>
                    </w:r>
                  </w:p>
                  <w:p w:rsid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19D2EBFC" wp14:editId="4BB3DCFE">
          <wp:extent cx="2190750" cy="704948"/>
          <wp:effectExtent l="0" t="0" r="0" b="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58" b="8406"/>
                  <a:stretch/>
                </pic:blipFill>
                <pic:spPr bwMode="auto">
                  <a:xfrm>
                    <a:off x="0" y="0"/>
                    <a:ext cx="2221293" cy="7147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16717" w:rsidRDefault="003167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17"/>
    <w:rsid w:val="00160AF4"/>
    <w:rsid w:val="00186B7E"/>
    <w:rsid w:val="001D0AAE"/>
    <w:rsid w:val="0020212E"/>
    <w:rsid w:val="002668BE"/>
    <w:rsid w:val="002E5548"/>
    <w:rsid w:val="002F039F"/>
    <w:rsid w:val="00316717"/>
    <w:rsid w:val="003453E8"/>
    <w:rsid w:val="004B5B6F"/>
    <w:rsid w:val="004D2B00"/>
    <w:rsid w:val="00583AD4"/>
    <w:rsid w:val="005B1C1D"/>
    <w:rsid w:val="005D18B7"/>
    <w:rsid w:val="005D6D31"/>
    <w:rsid w:val="006435D8"/>
    <w:rsid w:val="00676A33"/>
    <w:rsid w:val="006E5F9E"/>
    <w:rsid w:val="007118F7"/>
    <w:rsid w:val="008B6FB9"/>
    <w:rsid w:val="0092024E"/>
    <w:rsid w:val="00971A6E"/>
    <w:rsid w:val="00A003D4"/>
    <w:rsid w:val="00B05F19"/>
    <w:rsid w:val="00BC074A"/>
    <w:rsid w:val="00BD0A91"/>
    <w:rsid w:val="00BD1111"/>
    <w:rsid w:val="00C86E71"/>
    <w:rsid w:val="00CC2135"/>
    <w:rsid w:val="00D5116F"/>
    <w:rsid w:val="00DA3D04"/>
    <w:rsid w:val="00E85A36"/>
    <w:rsid w:val="00FD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29C0B"/>
  <w15:chartTrackingRefBased/>
  <w15:docId w15:val="{E078349F-90E3-4D92-8666-7CB33171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7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717"/>
  </w:style>
  <w:style w:type="paragraph" w:styleId="Piedepgina">
    <w:name w:val="footer"/>
    <w:basedOn w:val="Normal"/>
    <w:link w:val="PiedepginaCar"/>
    <w:uiPriority w:val="99"/>
    <w:unhideWhenUsed/>
    <w:rsid w:val="003167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717"/>
  </w:style>
  <w:style w:type="paragraph" w:styleId="NormalWeb">
    <w:name w:val="Normal (Web)"/>
    <w:basedOn w:val="Normal"/>
    <w:unhideWhenUsed/>
    <w:rsid w:val="0031671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167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oindependiente21">
    <w:name w:val="Texto independiente 21"/>
    <w:basedOn w:val="Normal"/>
    <w:rsid w:val="00316717"/>
    <w:pPr>
      <w:jc w:val="both"/>
    </w:pPr>
    <w:rPr>
      <w:rFonts w:ascii="Arial" w:hAnsi="Arial" w:cs="Arial"/>
      <w:bCs/>
      <w:sz w:val="18"/>
    </w:rPr>
  </w:style>
  <w:style w:type="paragraph" w:customStyle="1" w:styleId="Default">
    <w:name w:val="Default"/>
    <w:rsid w:val="00316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F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Gloria Isela Rubio Méndez</cp:lastModifiedBy>
  <cp:revision>2</cp:revision>
  <dcterms:created xsi:type="dcterms:W3CDTF">2021-09-23T17:05:00Z</dcterms:created>
  <dcterms:modified xsi:type="dcterms:W3CDTF">2021-09-23T17:05:00Z</dcterms:modified>
</cp:coreProperties>
</file>